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C52" w:rsidRDefault="00990C52" w:rsidP="00990C5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bookmarkStart w:id="0" w:name="_GoBack"/>
      <w:bookmarkEnd w:id="0"/>
    </w:p>
    <w:p w:rsidR="00990C52" w:rsidRPr="00990C52" w:rsidRDefault="00990C52" w:rsidP="00990C5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990C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MODULO DI OFFERTA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br/>
      </w:r>
      <w:r w:rsidRPr="00990C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TECNICA ED </w:t>
      </w:r>
      <w:proofErr w:type="gramStart"/>
      <w:r w:rsidRPr="00990C5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ECONOMICA</w:t>
      </w:r>
      <w:r w:rsidR="00DA72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br/>
        <w:t>(</w:t>
      </w:r>
      <w:proofErr w:type="gramEnd"/>
      <w:r w:rsidR="00DA72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Allegato A)</w:t>
      </w:r>
    </w:p>
    <w:p w:rsidR="00990C52" w:rsidRDefault="00990C52" w:rsidP="00990C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990C52" w:rsidRPr="00990C52" w:rsidRDefault="00990C52" w:rsidP="00990C5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Oggetto:</w:t>
      </w:r>
      <w:r w:rsidRPr="00990C52">
        <w:rPr>
          <w:rFonts w:ascii="Arial" w:eastAsia="Times New Roman" w:hAnsi="Arial" w:cs="Arial"/>
          <w:sz w:val="24"/>
          <w:szCs w:val="24"/>
          <w:lang w:eastAsia="it-IT"/>
        </w:rPr>
        <w:t xml:space="preserve"> Affidamento del servizio finanziario di cassa e gestione dei flussi telematici.</w:t>
      </w:r>
    </w:p>
    <w:p w:rsidR="00990C52" w:rsidRPr="00990C52" w:rsidRDefault="00990C52" w:rsidP="00990C52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</w:p>
    <w:p w:rsidR="00990C52" w:rsidRPr="00990C52" w:rsidRDefault="00990C52" w:rsidP="00990C52">
      <w:pPr>
        <w:spacing w:before="100" w:beforeAutospacing="1" w:after="100" w:afterAutospacing="1" w:line="48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sz w:val="24"/>
          <w:szCs w:val="24"/>
          <w:lang w:eastAsia="it-IT"/>
        </w:rPr>
        <w:t>Il sottoscritto ________________________________, in qualità di Legale Rappresentante dell’Istituto ________________________________, con sede in ________________, via ________________, formula la seguente proposta relativamente al servizio in oggetto:</w:t>
      </w:r>
    </w:p>
    <w:p w:rsidR="00990C52" w:rsidRPr="00990C52" w:rsidRDefault="00990C52" w:rsidP="00990C52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</w:p>
    <w:p w:rsidR="00990C52" w:rsidRPr="00990C52" w:rsidRDefault="00990C52" w:rsidP="00990C5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sz w:val="24"/>
          <w:szCs w:val="24"/>
          <w:lang w:eastAsia="it-IT"/>
        </w:rPr>
        <w:t>L'Istituto si impegna a garantire i seguenti standard operativi e tecnologici:</w:t>
      </w:r>
    </w:p>
    <w:p w:rsidR="006700C6" w:rsidRPr="006700C6" w:rsidRDefault="006700C6" w:rsidP="006700C6">
      <w:pPr>
        <w:pStyle w:val="Paragrafoelenco"/>
        <w:numPr>
          <w:ilvl w:val="0"/>
          <w:numId w:val="17"/>
        </w:num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bookmarkStart w:id="1" w:name="_Toc227922765"/>
      <w:r w:rsidRPr="006700C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Gestione degli Ordinativi Informatici </w:t>
      </w:r>
    </w:p>
    <w:bookmarkEnd w:id="1"/>
    <w:p w:rsidR="00990C52" w:rsidRPr="00990C52" w:rsidRDefault="006700C6" w:rsidP="006700C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Fonts w:ascii="Arial" w:eastAsia="Times New Roman" w:hAnsi="Arial" w:cs="Arial"/>
          <w:sz w:val="24"/>
          <w:szCs w:val="24"/>
          <w:lang w:eastAsia="it-IT"/>
        </w:rPr>
        <w:t>P</w:t>
      </w:r>
      <w:r w:rsidRPr="006700C6">
        <w:rPr>
          <w:rFonts w:ascii="Arial" w:eastAsia="Times New Roman" w:hAnsi="Arial" w:cs="Arial"/>
          <w:sz w:val="24"/>
          <w:szCs w:val="24"/>
          <w:lang w:eastAsia="it-IT"/>
        </w:rPr>
        <w:t>iena operatività nella ricezione, elaborazione e restituzione degli esiti degli Ordinativi Informatici in formato OIL</w:t>
      </w:r>
      <w:r w:rsidR="00990C52" w:rsidRPr="00990C52">
        <w:rPr>
          <w:rFonts w:ascii="Arial" w:eastAsia="Times New Roman" w:hAnsi="Arial" w:cs="Arial"/>
          <w:sz w:val="24"/>
          <w:szCs w:val="24"/>
          <w:lang w:eastAsia="it-IT"/>
        </w:rPr>
        <w:t>.</w:t>
      </w:r>
    </w:p>
    <w:p w:rsidR="00990C52" w:rsidRPr="00990C52" w:rsidRDefault="006700C6" w:rsidP="006700C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Fonts w:ascii="Arial" w:eastAsia="Times New Roman" w:hAnsi="Arial" w:cs="Arial"/>
          <w:sz w:val="24"/>
          <w:szCs w:val="24"/>
          <w:lang w:eastAsia="it-IT"/>
        </w:rPr>
        <w:t>P</w:t>
      </w:r>
      <w:r w:rsidRPr="006700C6">
        <w:rPr>
          <w:rFonts w:ascii="Arial" w:eastAsia="Times New Roman" w:hAnsi="Arial" w:cs="Arial"/>
          <w:sz w:val="24"/>
          <w:szCs w:val="24"/>
          <w:lang w:eastAsia="it-IT"/>
        </w:rPr>
        <w:t>erfetta compatibilità telematica con i tracciati record utilizzati dall'Azienda</w:t>
      </w:r>
      <w:r w:rsidR="00990C52" w:rsidRPr="00990C52">
        <w:rPr>
          <w:rFonts w:ascii="Arial" w:eastAsia="Times New Roman" w:hAnsi="Arial" w:cs="Arial"/>
          <w:sz w:val="24"/>
          <w:szCs w:val="24"/>
          <w:lang w:eastAsia="it-IT"/>
        </w:rPr>
        <w:t>.</w:t>
      </w:r>
    </w:p>
    <w:p w:rsidR="00990C52" w:rsidRPr="006700C6" w:rsidRDefault="00990C52" w:rsidP="006700C6">
      <w:pPr>
        <w:pStyle w:val="Paragrafoelenco"/>
        <w:numPr>
          <w:ilvl w:val="0"/>
          <w:numId w:val="17"/>
        </w:num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6700C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Interoperabilità e Integrazione Gestionale</w:t>
      </w:r>
    </w:p>
    <w:p w:rsidR="00990C52" w:rsidRPr="00990C52" w:rsidRDefault="00990C52" w:rsidP="00990C5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sz w:val="24"/>
          <w:szCs w:val="24"/>
          <w:lang w:eastAsia="it-IT"/>
        </w:rPr>
        <w:t>Garantito il colloquio telematico bidirezionale con il software gestionale di ARTE Genova.</w:t>
      </w:r>
    </w:p>
    <w:p w:rsidR="00990C52" w:rsidRPr="00990C52" w:rsidRDefault="00990C52" w:rsidP="00990C5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sz w:val="24"/>
          <w:szCs w:val="24"/>
          <w:lang w:eastAsia="it-IT"/>
        </w:rPr>
        <w:t>Trasmissione giornaliera automatizzata dei "Giornali di Cassa" telematici.</w:t>
      </w:r>
    </w:p>
    <w:p w:rsidR="00990C52" w:rsidRPr="00990C52" w:rsidRDefault="00990C52" w:rsidP="00990C52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sz w:val="24"/>
          <w:szCs w:val="24"/>
          <w:lang w:eastAsia="it-IT"/>
        </w:rPr>
        <w:t>Sistemi di riconciliazione automatica degli incassi e dei pagamenti.</w:t>
      </w:r>
    </w:p>
    <w:p w:rsidR="00990C52" w:rsidRPr="006700C6" w:rsidRDefault="00990C52" w:rsidP="006700C6">
      <w:pPr>
        <w:pStyle w:val="Paragrafoelenco"/>
        <w:numPr>
          <w:ilvl w:val="0"/>
          <w:numId w:val="17"/>
        </w:num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6700C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Sicurezza Informatica e Business </w:t>
      </w:r>
      <w:proofErr w:type="spellStart"/>
      <w:r w:rsidRPr="006700C6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Continuity</w:t>
      </w:r>
      <w:proofErr w:type="spellEnd"/>
    </w:p>
    <w:p w:rsidR="00990C52" w:rsidRPr="00990C52" w:rsidRDefault="00990C52" w:rsidP="00990C5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sz w:val="24"/>
          <w:szCs w:val="24"/>
          <w:lang w:eastAsia="it-IT"/>
        </w:rPr>
        <w:t>Accessi garantiti tramite protocolli di autenticazione forte (SCA).</w:t>
      </w:r>
    </w:p>
    <w:p w:rsidR="00990C52" w:rsidRPr="00990C52" w:rsidRDefault="00990C52" w:rsidP="00990C5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sz w:val="24"/>
          <w:szCs w:val="24"/>
          <w:lang w:eastAsia="it-IT"/>
        </w:rPr>
        <w:t>Utilizzo di protocolli di crittografia TLS aggiornati.</w:t>
      </w:r>
    </w:p>
    <w:p w:rsidR="00990C52" w:rsidRPr="00990C52" w:rsidRDefault="00990C52" w:rsidP="00990C52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sz w:val="24"/>
          <w:szCs w:val="24"/>
          <w:lang w:eastAsia="it-IT"/>
        </w:rPr>
        <w:t>Servizio di assistenza tecnica dedicata e specialistica per la risoluzione di anomalie di trasmissione entro 4 ore lavorative.</w:t>
      </w:r>
    </w:p>
    <w:p w:rsidR="00990C52" w:rsidRDefault="00990C52" w:rsidP="00990C52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</w:p>
    <w:p w:rsidR="006700C6" w:rsidRPr="00990C52" w:rsidRDefault="006700C6" w:rsidP="00990C52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</w:p>
    <w:p w:rsidR="00990C52" w:rsidRPr="00990C52" w:rsidRDefault="00990C52" w:rsidP="00990C52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lastRenderedPageBreak/>
        <w:t>OFFERTA ECONOMICA</w:t>
      </w:r>
    </w:p>
    <w:p w:rsidR="00990C52" w:rsidRPr="00990C52" w:rsidRDefault="00990C52" w:rsidP="00990C5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sz w:val="24"/>
          <w:szCs w:val="24"/>
          <w:lang w:eastAsia="it-IT"/>
        </w:rPr>
        <w:t>In merito alle condizioni economiche e di affidamento, si propone quanto segue:</w:t>
      </w:r>
    </w:p>
    <w:p w:rsidR="00990C52" w:rsidRPr="00990C52" w:rsidRDefault="00990C52" w:rsidP="00990C52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4. Apertura di Credito (Fido)</w:t>
      </w:r>
    </w:p>
    <w:p w:rsidR="00990C52" w:rsidRPr="00990C52" w:rsidRDefault="00990C52" w:rsidP="00990C5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Massimale garantito:</w:t>
      </w:r>
      <w:r w:rsidRPr="00990C52">
        <w:rPr>
          <w:rFonts w:ascii="Arial" w:eastAsia="Times New Roman" w:hAnsi="Arial" w:cs="Arial"/>
          <w:sz w:val="24"/>
          <w:szCs w:val="24"/>
          <w:lang w:eastAsia="it-IT"/>
        </w:rPr>
        <w:t xml:space="preserve"> € </w:t>
      </w:r>
      <w:r w:rsidR="00173BA7">
        <w:rPr>
          <w:rFonts w:ascii="Arial" w:eastAsia="Times New Roman" w:hAnsi="Arial" w:cs="Arial"/>
          <w:sz w:val="24"/>
          <w:szCs w:val="24"/>
          <w:lang w:eastAsia="it-IT"/>
        </w:rPr>
        <w:t>_________________</w:t>
      </w:r>
      <w:r w:rsidRPr="00990C52">
        <w:rPr>
          <w:rFonts w:ascii="Arial" w:eastAsia="Times New Roman" w:hAnsi="Arial" w:cs="Arial"/>
          <w:sz w:val="24"/>
          <w:szCs w:val="24"/>
          <w:lang w:eastAsia="it-IT"/>
        </w:rPr>
        <w:t xml:space="preserve"> per elasticità di cassa.</w:t>
      </w:r>
    </w:p>
    <w:p w:rsidR="00990C52" w:rsidRPr="00990C52" w:rsidRDefault="00990C52" w:rsidP="00990C5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Tasso debitore applicato (spread su </w:t>
      </w:r>
      <w:proofErr w:type="spellStart"/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Euribor</w:t>
      </w:r>
      <w:proofErr w:type="spellEnd"/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):</w:t>
      </w:r>
      <w:r w:rsidRPr="00990C52">
        <w:rPr>
          <w:rFonts w:ascii="Arial" w:eastAsia="Times New Roman" w:hAnsi="Arial" w:cs="Arial"/>
          <w:sz w:val="24"/>
          <w:szCs w:val="24"/>
          <w:lang w:eastAsia="it-IT"/>
        </w:rPr>
        <w:t xml:space="preserve"> [__</w:t>
      </w:r>
      <w:proofErr w:type="gramStart"/>
      <w:r w:rsidRPr="00990C52">
        <w:rPr>
          <w:rFonts w:ascii="Arial" w:eastAsia="Times New Roman" w:hAnsi="Arial" w:cs="Arial"/>
          <w:sz w:val="24"/>
          <w:szCs w:val="24"/>
          <w:lang w:eastAsia="it-IT"/>
        </w:rPr>
        <w:t>_]%</w:t>
      </w:r>
      <w:proofErr w:type="gramEnd"/>
    </w:p>
    <w:p w:rsidR="00990C52" w:rsidRPr="00990C52" w:rsidRDefault="00990C52" w:rsidP="00990C52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Commissione di messa a disposizione fondi:</w:t>
      </w:r>
      <w:r w:rsidRPr="00990C52">
        <w:rPr>
          <w:rFonts w:ascii="Arial" w:eastAsia="Times New Roman" w:hAnsi="Arial" w:cs="Arial"/>
          <w:sz w:val="24"/>
          <w:szCs w:val="24"/>
          <w:lang w:eastAsia="it-IT"/>
        </w:rPr>
        <w:t xml:space="preserve"> [__</w:t>
      </w:r>
      <w:proofErr w:type="gramStart"/>
      <w:r w:rsidRPr="00990C52">
        <w:rPr>
          <w:rFonts w:ascii="Arial" w:eastAsia="Times New Roman" w:hAnsi="Arial" w:cs="Arial"/>
          <w:sz w:val="24"/>
          <w:szCs w:val="24"/>
          <w:lang w:eastAsia="it-IT"/>
        </w:rPr>
        <w:t>_]%</w:t>
      </w:r>
      <w:proofErr w:type="gramEnd"/>
      <w:r w:rsidRPr="00990C52">
        <w:rPr>
          <w:rFonts w:ascii="Arial" w:eastAsia="Times New Roman" w:hAnsi="Arial" w:cs="Arial"/>
          <w:sz w:val="24"/>
          <w:szCs w:val="24"/>
          <w:lang w:eastAsia="it-IT"/>
        </w:rPr>
        <w:t xml:space="preserve"> (se prevista).</w:t>
      </w:r>
    </w:p>
    <w:p w:rsidR="00990C52" w:rsidRPr="00990C52" w:rsidRDefault="00990C52" w:rsidP="00990C52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5. Costi del Servizio e Commissioni</w:t>
      </w:r>
    </w:p>
    <w:p w:rsidR="00990C52" w:rsidRPr="00990C52" w:rsidRDefault="00990C52" w:rsidP="00990C5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sz w:val="24"/>
          <w:szCs w:val="24"/>
          <w:lang w:eastAsia="it-IT"/>
        </w:rPr>
        <w:t>L'offerta si intende "tutto compreso", includendo oneri di intermediazione tecnologica, conservazione sostitutiva e utilizzo piattaforme CBI:</w:t>
      </w:r>
    </w:p>
    <w:p w:rsidR="00990C52" w:rsidRPr="0016229F" w:rsidRDefault="00990C52" w:rsidP="0016229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Canone annuo per tenuta conto e Home Banking:</w:t>
      </w:r>
      <w:r w:rsidRPr="00990C52">
        <w:rPr>
          <w:rFonts w:ascii="Arial" w:eastAsia="Times New Roman" w:hAnsi="Arial" w:cs="Arial"/>
          <w:sz w:val="24"/>
          <w:szCs w:val="24"/>
          <w:lang w:eastAsia="it-IT"/>
        </w:rPr>
        <w:t xml:space="preserve"> € ___________</w:t>
      </w:r>
    </w:p>
    <w:p w:rsidR="00990C52" w:rsidRDefault="00990C52" w:rsidP="00990C5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Costi per conservazione a norma degli ordinativi:</w:t>
      </w:r>
      <w:r w:rsidRPr="00990C52">
        <w:rPr>
          <w:rFonts w:ascii="Arial" w:eastAsia="Times New Roman" w:hAnsi="Arial" w:cs="Arial"/>
          <w:sz w:val="24"/>
          <w:szCs w:val="24"/>
          <w:lang w:eastAsia="it-IT"/>
        </w:rPr>
        <w:t xml:space="preserve"> € </w:t>
      </w:r>
      <w:r w:rsidR="000E0321">
        <w:rPr>
          <w:rFonts w:ascii="Arial" w:eastAsia="Times New Roman" w:hAnsi="Arial" w:cs="Arial"/>
          <w:sz w:val="24"/>
          <w:szCs w:val="24"/>
          <w:lang w:eastAsia="it-IT"/>
        </w:rPr>
        <w:t>____________</w:t>
      </w:r>
    </w:p>
    <w:p w:rsidR="0016229F" w:rsidRPr="0016229F" w:rsidRDefault="0016229F" w:rsidP="00990C5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Fonts w:ascii="Arial" w:eastAsia="Times New Roman" w:hAnsi="Arial" w:cs="Arial"/>
          <w:b/>
          <w:sz w:val="24"/>
          <w:szCs w:val="24"/>
          <w:lang w:eastAsia="it-IT"/>
        </w:rPr>
        <w:t>Esenzione costi com</w:t>
      </w:r>
      <w:r w:rsidR="006700C6">
        <w:rPr>
          <w:rFonts w:ascii="Arial" w:eastAsia="Times New Roman" w:hAnsi="Arial" w:cs="Arial"/>
          <w:b/>
          <w:sz w:val="24"/>
          <w:szCs w:val="24"/>
          <w:lang w:eastAsia="it-IT"/>
        </w:rPr>
        <w:t>missioni per singolo ordinativo</w:t>
      </w:r>
    </w:p>
    <w:p w:rsidR="0016229F" w:rsidRPr="0016229F" w:rsidRDefault="0016229F" w:rsidP="00990C5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Fonts w:ascii="Arial" w:eastAsia="Times New Roman" w:hAnsi="Arial" w:cs="Arial"/>
          <w:b/>
          <w:sz w:val="24"/>
          <w:szCs w:val="24"/>
          <w:lang w:eastAsia="it-IT"/>
        </w:rPr>
        <w:t>Esenzione costi commissioni per bonifici bancari</w:t>
      </w:r>
    </w:p>
    <w:p w:rsidR="0016229F" w:rsidRPr="006700C6" w:rsidRDefault="0016229F" w:rsidP="00990C52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Fonts w:ascii="Arial" w:eastAsia="Times New Roman" w:hAnsi="Arial" w:cs="Arial"/>
          <w:b/>
          <w:sz w:val="24"/>
          <w:szCs w:val="24"/>
          <w:lang w:eastAsia="it-IT"/>
        </w:rPr>
        <w:t>Esenzione canone apparecchiature POS</w:t>
      </w:r>
    </w:p>
    <w:p w:rsidR="006700C6" w:rsidRPr="006700C6" w:rsidRDefault="006700C6" w:rsidP="006700C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6700C6">
        <w:rPr>
          <w:rFonts w:ascii="Arial" w:eastAsia="Times New Roman" w:hAnsi="Arial" w:cs="Arial"/>
          <w:sz w:val="24"/>
          <w:szCs w:val="24"/>
          <w:lang w:eastAsia="it-IT"/>
        </w:rPr>
        <w:t>Eventuali altri servizi inclusi nell’offerta: _________________________________</w:t>
      </w:r>
    </w:p>
    <w:p w:rsidR="0016229F" w:rsidRPr="00990C52" w:rsidRDefault="0016229F" w:rsidP="0016229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</w:p>
    <w:p w:rsidR="00990C52" w:rsidRPr="00990C52" w:rsidRDefault="00990C52" w:rsidP="00990C52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DICHIARAZIONE DI VINCOLO</w:t>
      </w:r>
    </w:p>
    <w:p w:rsidR="00990C52" w:rsidRPr="00990C52" w:rsidRDefault="00990C52" w:rsidP="00990C5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sz w:val="24"/>
          <w:szCs w:val="24"/>
          <w:lang w:eastAsia="it-IT"/>
        </w:rPr>
        <w:t xml:space="preserve">La presente offerta si intende </w:t>
      </w:r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vincolante</w:t>
      </w:r>
      <w:r>
        <w:rPr>
          <w:rFonts w:ascii="Arial" w:eastAsia="Times New Roman" w:hAnsi="Arial" w:cs="Arial"/>
          <w:sz w:val="24"/>
          <w:szCs w:val="24"/>
          <w:lang w:eastAsia="it-IT"/>
        </w:rPr>
        <w:t xml:space="preserve"> per un periodo di </w:t>
      </w:r>
      <w:r w:rsidRPr="006700C6">
        <w:rPr>
          <w:rFonts w:ascii="Arial" w:eastAsia="Times New Roman" w:hAnsi="Arial" w:cs="Arial"/>
          <w:sz w:val="24"/>
          <w:szCs w:val="24"/>
          <w:lang w:eastAsia="it-IT"/>
        </w:rPr>
        <w:t>180 giorni</w:t>
      </w:r>
      <w:r w:rsidRPr="00990C52">
        <w:rPr>
          <w:rFonts w:ascii="Arial" w:eastAsia="Times New Roman" w:hAnsi="Arial" w:cs="Arial"/>
          <w:sz w:val="24"/>
          <w:szCs w:val="24"/>
          <w:lang w:eastAsia="it-IT"/>
        </w:rPr>
        <w:t xml:space="preserve"> dalla data odierna. L'Istituto dichiara di aver preso piena visione delle necessità operative di ARTE Genova e di possedere i requisiti tecnici obbligatori richiesti.</w:t>
      </w:r>
    </w:p>
    <w:p w:rsidR="00990C52" w:rsidRPr="00990C52" w:rsidRDefault="00990C52" w:rsidP="00990C5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Luogo e Data:</w:t>
      </w:r>
      <w:r w:rsidRPr="00990C52">
        <w:rPr>
          <w:rFonts w:ascii="Arial" w:eastAsia="Times New Roman" w:hAnsi="Arial" w:cs="Arial"/>
          <w:sz w:val="24"/>
          <w:szCs w:val="24"/>
          <w:lang w:eastAsia="it-IT"/>
        </w:rPr>
        <w:t xml:space="preserve"> ____________________</w:t>
      </w:r>
    </w:p>
    <w:p w:rsidR="00990C52" w:rsidRPr="00990C52" w:rsidRDefault="00990C52" w:rsidP="00990C5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990C52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Firma e Timbro (Legale Rappresentante):</w:t>
      </w:r>
    </w:p>
    <w:p w:rsidR="009E383F" w:rsidRPr="00990C52" w:rsidRDefault="009E383F" w:rsidP="00990C52">
      <w:pPr>
        <w:jc w:val="both"/>
        <w:rPr>
          <w:rFonts w:ascii="Arial" w:hAnsi="Arial" w:cs="Arial"/>
          <w:sz w:val="24"/>
          <w:szCs w:val="24"/>
        </w:rPr>
      </w:pPr>
    </w:p>
    <w:sectPr w:rsidR="009E383F" w:rsidRPr="00990C5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2775B"/>
    <w:multiLevelType w:val="multilevel"/>
    <w:tmpl w:val="71F43240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EAD1C3F"/>
    <w:multiLevelType w:val="multilevel"/>
    <w:tmpl w:val="A376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250148"/>
    <w:multiLevelType w:val="hybridMultilevel"/>
    <w:tmpl w:val="79705B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33EF5"/>
    <w:multiLevelType w:val="multilevel"/>
    <w:tmpl w:val="0BECC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0838F0"/>
    <w:multiLevelType w:val="multilevel"/>
    <w:tmpl w:val="0D32B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01565F"/>
    <w:multiLevelType w:val="multilevel"/>
    <w:tmpl w:val="981CE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515A89"/>
    <w:multiLevelType w:val="hybridMultilevel"/>
    <w:tmpl w:val="EC145F3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D3572B"/>
    <w:multiLevelType w:val="multilevel"/>
    <w:tmpl w:val="9BAA4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52"/>
    <w:rsid w:val="000E0321"/>
    <w:rsid w:val="0016229F"/>
    <w:rsid w:val="00173BA7"/>
    <w:rsid w:val="001A1F76"/>
    <w:rsid w:val="0063745F"/>
    <w:rsid w:val="006700C6"/>
    <w:rsid w:val="00990C52"/>
    <w:rsid w:val="009E383F"/>
    <w:rsid w:val="00C17DDB"/>
    <w:rsid w:val="00DA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9D4D44-B408-465B-A221-6CAE2738D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0C52"/>
  </w:style>
  <w:style w:type="paragraph" w:styleId="Titolo1">
    <w:name w:val="heading 1"/>
    <w:basedOn w:val="Normale"/>
    <w:next w:val="Normale"/>
    <w:link w:val="Titolo1Carattere"/>
    <w:uiPriority w:val="9"/>
    <w:qFormat/>
    <w:rsid w:val="00990C52"/>
    <w:pPr>
      <w:keepNext/>
      <w:keepLines/>
      <w:numPr>
        <w:numId w:val="15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90C52"/>
    <w:pPr>
      <w:keepNext/>
      <w:keepLines/>
      <w:numPr>
        <w:ilvl w:val="1"/>
        <w:numId w:val="15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90C52"/>
    <w:pPr>
      <w:keepNext/>
      <w:keepLines/>
      <w:numPr>
        <w:ilvl w:val="2"/>
        <w:numId w:val="15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90C52"/>
    <w:pPr>
      <w:keepNext/>
      <w:keepLines/>
      <w:numPr>
        <w:ilvl w:val="3"/>
        <w:numId w:val="15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90C52"/>
    <w:pPr>
      <w:keepNext/>
      <w:keepLines/>
      <w:numPr>
        <w:ilvl w:val="4"/>
        <w:numId w:val="15"/>
      </w:numPr>
      <w:spacing w:before="200" w:after="0"/>
      <w:outlineLvl w:val="4"/>
    </w:pPr>
    <w:rPr>
      <w:rFonts w:asciiTheme="majorHAnsi" w:eastAsiaTheme="majorEastAsia" w:hAnsiTheme="majorHAnsi" w:cstheme="majorBidi"/>
      <w:color w:val="4E4A4A" w:themeColor="text2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90C52"/>
    <w:pPr>
      <w:keepNext/>
      <w:keepLines/>
      <w:numPr>
        <w:ilvl w:val="5"/>
        <w:numId w:val="15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4E4A4A" w:themeColor="text2" w:themeShade="B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90C52"/>
    <w:pPr>
      <w:keepNext/>
      <w:keepLines/>
      <w:numPr>
        <w:ilvl w:val="6"/>
        <w:numId w:val="15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90C52"/>
    <w:pPr>
      <w:keepNext/>
      <w:keepLines/>
      <w:numPr>
        <w:ilvl w:val="7"/>
        <w:numId w:val="15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90C52"/>
    <w:pPr>
      <w:keepNext/>
      <w:keepLines/>
      <w:numPr>
        <w:ilvl w:val="8"/>
        <w:numId w:val="15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90C52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90C52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90C52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90C52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90C52"/>
    <w:rPr>
      <w:rFonts w:asciiTheme="majorHAnsi" w:eastAsiaTheme="majorEastAsia" w:hAnsiTheme="majorHAnsi" w:cstheme="majorBidi"/>
      <w:color w:val="4E4A4A" w:themeColor="text2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90C52"/>
    <w:rPr>
      <w:rFonts w:asciiTheme="majorHAnsi" w:eastAsiaTheme="majorEastAsia" w:hAnsiTheme="majorHAnsi" w:cstheme="majorBidi"/>
      <w:i/>
      <w:iCs/>
      <w:color w:val="4E4A4A" w:themeColor="text2" w:themeShade="B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90C5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90C5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90C5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990C52"/>
    <w:pPr>
      <w:spacing w:after="200" w:line="240" w:lineRule="auto"/>
    </w:pPr>
    <w:rPr>
      <w:i/>
      <w:iCs/>
      <w:color w:val="696464" w:themeColor="text2"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90C52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90C52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90C52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90C52"/>
    <w:rPr>
      <w:color w:val="5A5A5A" w:themeColor="text1" w:themeTint="A5"/>
      <w:spacing w:val="10"/>
    </w:rPr>
  </w:style>
  <w:style w:type="character" w:styleId="Enfasigrassetto">
    <w:name w:val="Strong"/>
    <w:basedOn w:val="Carpredefinitoparagrafo"/>
    <w:uiPriority w:val="22"/>
    <w:qFormat/>
    <w:rsid w:val="00990C52"/>
    <w:rPr>
      <w:b/>
      <w:bCs/>
      <w:color w:val="000000" w:themeColor="text1"/>
    </w:rPr>
  </w:style>
  <w:style w:type="character" w:styleId="Enfasicorsivo">
    <w:name w:val="Emphasis"/>
    <w:basedOn w:val="Carpredefinitoparagrafo"/>
    <w:uiPriority w:val="20"/>
    <w:qFormat/>
    <w:rsid w:val="00990C52"/>
    <w:rPr>
      <w:i/>
      <w:iCs/>
      <w:color w:val="auto"/>
    </w:rPr>
  </w:style>
  <w:style w:type="paragraph" w:styleId="Nessunaspaziatura">
    <w:name w:val="No Spacing"/>
    <w:uiPriority w:val="1"/>
    <w:qFormat/>
    <w:rsid w:val="00990C52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990C52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90C52"/>
    <w:rPr>
      <w:i/>
      <w:iCs/>
      <w:color w:val="000000" w:themeColor="text1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90C52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90C52"/>
    <w:rPr>
      <w:color w:val="000000" w:themeColor="text1"/>
      <w:shd w:val="clear" w:color="auto" w:fill="F2F2F2" w:themeFill="background1" w:themeFillShade="F2"/>
    </w:rPr>
  </w:style>
  <w:style w:type="character" w:styleId="Enfasidelicata">
    <w:name w:val="Subtle Emphasis"/>
    <w:basedOn w:val="Carpredefinitoparagrafo"/>
    <w:uiPriority w:val="19"/>
    <w:qFormat/>
    <w:rsid w:val="00990C52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990C52"/>
    <w:rPr>
      <w:b/>
      <w:bCs/>
      <w:i/>
      <w:iCs/>
      <w:caps/>
    </w:rPr>
  </w:style>
  <w:style w:type="character" w:styleId="Riferimentodelicato">
    <w:name w:val="Subtle Reference"/>
    <w:basedOn w:val="Carpredefinitoparagrafo"/>
    <w:uiPriority w:val="31"/>
    <w:qFormat/>
    <w:rsid w:val="00990C52"/>
    <w:rPr>
      <w:smallCaps/>
      <w:color w:val="404040" w:themeColor="text1" w:themeTint="BF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990C52"/>
    <w:rPr>
      <w:b/>
      <w:bCs/>
      <w:smallCaps/>
      <w:u w:val="single"/>
    </w:rPr>
  </w:style>
  <w:style w:type="character" w:styleId="Titolodellibro">
    <w:name w:val="Book Title"/>
    <w:basedOn w:val="Carpredefinitoparagrafo"/>
    <w:uiPriority w:val="33"/>
    <w:qFormat/>
    <w:rsid w:val="00990C52"/>
    <w:rPr>
      <w:b w:val="0"/>
      <w:bCs w:val="0"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990C52"/>
    <w:pPr>
      <w:outlineLvl w:val="9"/>
    </w:pPr>
  </w:style>
  <w:style w:type="paragraph" w:styleId="Paragrafoelenco">
    <w:name w:val="List Paragraph"/>
    <w:basedOn w:val="Normale"/>
    <w:uiPriority w:val="34"/>
    <w:qFormat/>
    <w:rsid w:val="00670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1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Arancione rosso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 Microsoft</dc:creator>
  <cp:keywords/>
  <dc:description/>
  <cp:lastModifiedBy>Account Microsoft</cp:lastModifiedBy>
  <cp:revision>2</cp:revision>
  <dcterms:created xsi:type="dcterms:W3CDTF">2026-05-29T10:22:00Z</dcterms:created>
  <dcterms:modified xsi:type="dcterms:W3CDTF">2026-05-29T10:22:00Z</dcterms:modified>
</cp:coreProperties>
</file>